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9C" w:rsidRPr="008D050D" w:rsidRDefault="00003A66" w:rsidP="00005E9C">
      <w:pPr>
        <w:spacing w:line="240" w:lineRule="auto"/>
        <w:jc w:val="center"/>
        <w:rPr>
          <w:rFonts w:asciiTheme="minorHAnsi" w:eastAsia="French Script MT" w:hAnsiTheme="minorHAnsi" w:cs="Times New Roman"/>
          <w:color w:val="0000FF"/>
          <w:sz w:val="20"/>
          <w:szCs w:val="20"/>
          <w:u w:val="single"/>
          <w:lang w:val="en-US"/>
        </w:rPr>
      </w:pPr>
      <w:r w:rsidRPr="008D050D">
        <w:rPr>
          <w:rFonts w:asciiTheme="minorHAnsi" w:eastAsia="French Script MT" w:hAnsiTheme="minorHAnsi" w:cs="Times New Roman"/>
          <w:noProof/>
          <w:color w:val="0000FF"/>
          <w:sz w:val="20"/>
          <w:szCs w:val="2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30A385" wp14:editId="04FDE04A">
                <wp:simplePos x="0" y="0"/>
                <wp:positionH relativeFrom="column">
                  <wp:posOffset>88900</wp:posOffset>
                </wp:positionH>
                <wp:positionV relativeFrom="paragraph">
                  <wp:posOffset>139065</wp:posOffset>
                </wp:positionV>
                <wp:extent cx="6832397" cy="0"/>
                <wp:effectExtent l="0" t="19050" r="2603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397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5414F"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10.95pt" to="5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U3WgIAAGoEAAAOAAAAZHJzL2Uyb0RvYy54bWysVNFu0zAUfUfiHyy/d2m6ruuiphNqWl4G&#10;TNr4ANd2mmiObdle0wohwZ6R9gn8Ag8gTRrwDekfce2mVQcvCJEH59q+Pjn33OOMzleVQEtubKlk&#10;iuOjLkZcUsVKuUjx2+tZZ4iRdUQyIpTkKV5zi8/Hz5+Nap3wniqUYNwgAJE2qXWKC+d0EkWWFrwi&#10;9khpLmEzV6YiDqZmETFDakCvRNTrdgdRrQzTRlFuLaxm2008Dvh5zql7k+eWOyRSDNxcGE0Y536M&#10;xiOSLAzRRUlbGuQfWFSklPDRPVRGHEG3pvwDqiqpUVbl7oiqKlJ5XlIeaoBq4u5v1VwVRPNQC4hj&#10;9V4m+/9g6evlpUElS3EPI0kqaFHzefNhc998b75s7tHmY/Oz+dZ8bR6aH83D5g7ix80niP1m89gu&#10;36OeV7LWNgHAibw0Xgu6klf6QtEbi6SaFEQueKjoeq3hM7E/ET054idWA595/UoxyCG3TgVZV7mp&#10;PCQIhlahe+t99/jKIQqLg+Fx7/jsFCO624tIsjuojXUvuaqQD1IsSumFJQlZXljniZBkl+KXpZqV&#10;QgRzCInqFJ+cxifgH1ppkMqBWW6ui7blVomS+XR/0JrFfCIMWhJvuPCEOmHnMM2oW8kCfMEJm7ax&#10;I6XYxkBHSI8HxQHBNto66t1Z92w6nA77nX5vMO30u1nWeTGb9DuDWXx6kh1nk0kWv/fVxf2kKBnj&#10;0rPbuTvu/5172nu29eXe33thoqfoQUEgu3sH0qG7vqFba8wVW1+aXdfB0CG5vXz+xhzOIT78RYx/&#10;AQAA//8DAFBLAwQUAAYACAAAACEA3rXI59oAAAAJAQAADwAAAGRycy9kb3ducmV2LnhtbEyPwU7D&#10;MBBE70j8g7WVuFG7paA0xKkqKj6A0ANHN16SqPY6st028PVsxQGOM7OafVNtJu/EGWMaAmlYzBUI&#10;pDbYgToN+/fX+wJEyoascYFQwxcm2NS3N5UpbbjQG56b3AkuoVQaDX3OYyllanv0Js3DiMTZZ4je&#10;ZJaxkzaaC5d7J5dKPUlvBuIPvRnxpcf22Jy8hiYot5u2D675LlYfu9AWY3xMWt/Npu0ziIxT/juG&#10;Kz6jQ81Mh3Aim4RjveIpWcNysQZxzdVasXP4dWRdyf8L6h8AAAD//wMAUEsBAi0AFAAGAAgAAAAh&#10;ALaDOJL+AAAA4QEAABMAAAAAAAAAAAAAAAAAAAAAAFtDb250ZW50X1R5cGVzXS54bWxQSwECLQAU&#10;AAYACAAAACEAOP0h/9YAAACUAQAACwAAAAAAAAAAAAAAAAAvAQAAX3JlbHMvLnJlbHNQSwECLQAU&#10;AAYACAAAACEASgFFN1oCAABqBAAADgAAAAAAAAAAAAAAAAAuAgAAZHJzL2Uyb0RvYy54bWxQSwEC&#10;LQAUAAYACAAAACEA3rXI59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005E9C" w:rsidRPr="008D050D" w:rsidRDefault="00005E9C" w:rsidP="00005E9C">
      <w:pPr>
        <w:spacing w:line="240" w:lineRule="auto"/>
        <w:rPr>
          <w:rFonts w:asciiTheme="minorHAnsi" w:hAnsiTheme="minorHAnsi" w:cs="Times New Roman"/>
          <w:b/>
          <w:color w:val="auto"/>
          <w:sz w:val="20"/>
          <w:szCs w:val="20"/>
          <w:lang w:val="en-US"/>
        </w:rPr>
      </w:pPr>
      <w:r w:rsidRPr="008D050D">
        <w:rPr>
          <w:rFonts w:asciiTheme="minorHAnsi" w:eastAsia="French Script MT" w:hAnsiTheme="minorHAnsi" w:cs="Times New Roman"/>
          <w:b/>
          <w:color w:val="auto"/>
          <w:sz w:val="20"/>
          <w:szCs w:val="20"/>
          <w:lang w:val="en-US"/>
        </w:rPr>
        <w:t xml:space="preserve">                                                        </w:t>
      </w:r>
      <w:proofErr w:type="gramStart"/>
      <w:r w:rsidRPr="008D050D">
        <w:rPr>
          <w:rFonts w:asciiTheme="minorHAnsi" w:eastAsia="French Script MT" w:hAnsiTheme="minorHAnsi" w:cs="Times New Roman"/>
          <w:b/>
          <w:color w:val="auto"/>
          <w:sz w:val="20"/>
          <w:szCs w:val="20"/>
          <w:lang w:val="en-US"/>
        </w:rPr>
        <w:t xml:space="preserve">Ukraine </w:t>
      </w:r>
      <w:r w:rsidR="008D050D">
        <w:rPr>
          <w:rFonts w:asciiTheme="minorHAnsi" w:eastAsia="French Script MT" w:hAnsiTheme="minorHAnsi" w:cs="Times New Roman"/>
          <w:b/>
          <w:color w:val="auto"/>
          <w:sz w:val="20"/>
          <w:szCs w:val="20"/>
          <w:lang w:val="en-US"/>
        </w:rPr>
        <w:t xml:space="preserve"> -</w:t>
      </w:r>
      <w:proofErr w:type="gramEnd"/>
      <w:r w:rsidR="008D050D">
        <w:rPr>
          <w:rFonts w:asciiTheme="minorHAnsi" w:eastAsia="French Script MT" w:hAnsiTheme="minorHAnsi" w:cs="Times New Roman"/>
          <w:b/>
          <w:color w:val="auto"/>
          <w:sz w:val="20"/>
          <w:szCs w:val="20"/>
          <w:lang w:val="en-US"/>
        </w:rPr>
        <w:t xml:space="preserve"> </w:t>
      </w:r>
      <w:r w:rsidRPr="008D050D">
        <w:rPr>
          <w:rFonts w:asciiTheme="minorHAnsi" w:eastAsia="French Script MT" w:hAnsiTheme="minorHAnsi" w:cs="Times New Roman"/>
          <w:b/>
          <w:color w:val="auto"/>
          <w:sz w:val="20"/>
          <w:szCs w:val="20"/>
          <w:lang w:val="en-US"/>
        </w:rPr>
        <w:t xml:space="preserve">Fees </w:t>
      </w:r>
      <w:r w:rsidR="008D050D">
        <w:rPr>
          <w:rFonts w:asciiTheme="minorHAnsi" w:eastAsia="French Script MT" w:hAnsiTheme="minorHAnsi" w:cs="Times New Roman"/>
          <w:b/>
          <w:color w:val="auto"/>
          <w:sz w:val="20"/>
          <w:szCs w:val="20"/>
          <w:lang w:val="en-US"/>
        </w:rPr>
        <w:t>-</w:t>
      </w:r>
      <w:r w:rsidRPr="008D050D">
        <w:rPr>
          <w:rFonts w:asciiTheme="minorHAnsi" w:eastAsia="French Script MT" w:hAnsiTheme="minorHAnsi" w:cs="Times New Roman"/>
          <w:b/>
          <w:color w:val="auto"/>
          <w:sz w:val="20"/>
          <w:szCs w:val="20"/>
          <w:lang w:val="en-US"/>
        </w:rPr>
        <w:t>Trademarks                                                             Effective May 15, 2015</w:t>
      </w:r>
      <w:hyperlink r:id="rId6"/>
    </w:p>
    <w:tbl>
      <w:tblPr>
        <w:tblW w:w="10497" w:type="dxa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6734"/>
        <w:gridCol w:w="961"/>
        <w:gridCol w:w="851"/>
        <w:gridCol w:w="1567"/>
      </w:tblGrid>
      <w:tr w:rsidR="00005E9C" w:rsidRPr="008D050D" w:rsidTr="008D050D">
        <w:trPr>
          <w:cantSplit/>
          <w:trHeight w:val="300"/>
        </w:trPr>
        <w:tc>
          <w:tcPr>
            <w:tcW w:w="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bookmarkStart w:id="0" w:name="_GoBack"/>
          <w:bookmarkEnd w:id="0"/>
          <w:p w:rsidR="00005E9C" w:rsidRPr="008D050D" w:rsidRDefault="00003A66" w:rsidP="00041400">
            <w:pPr>
              <w:spacing w:before="60" w:after="60" w:line="240" w:lineRule="auto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hAnsiTheme="minorHAnsi"/>
              </w:rPr>
              <w:object w:dxaOrig="1050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4.25pt" o:ole="">
                  <v:imagedata r:id="rId7" o:title=""/>
                </v:shape>
                <o:OLEObject Type="Embed" ProgID="PBrush" ShapeID="_x0000_i1025" DrawAspect="Content" ObjectID="_1503395137" r:id="rId8"/>
              </w:object>
            </w:r>
          </w:p>
        </w:tc>
        <w:tc>
          <w:tcPr>
            <w:tcW w:w="6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Description of Service</w:t>
            </w: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Official Fee</w:t>
            </w:r>
          </w:p>
        </w:tc>
        <w:tc>
          <w:tcPr>
            <w:tcW w:w="1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567016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Agent Fee (</w:t>
            </w:r>
            <w:r w:rsidR="00567016"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USD</w:t>
            </w: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005E9C" w:rsidRPr="008D050D" w:rsidTr="008D050D">
        <w:trPr>
          <w:cantSplit/>
          <w:trHeight w:val="215"/>
        </w:trPr>
        <w:tc>
          <w:tcPr>
            <w:tcW w:w="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UAH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USD</w:t>
            </w:r>
          </w:p>
        </w:tc>
        <w:tc>
          <w:tcPr>
            <w:tcW w:w="1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before="60" w:after="6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005E9C" w:rsidRPr="008D050D" w:rsidTr="008D050D">
        <w:trPr>
          <w:trHeight w:val="52"/>
        </w:trPr>
        <w:tc>
          <w:tcPr>
            <w:tcW w:w="384" w:type="dxa"/>
            <w:tcBorders>
              <w:top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1.</w:t>
            </w:r>
          </w:p>
        </w:tc>
        <w:tc>
          <w:tcPr>
            <w:tcW w:w="6734" w:type="dxa"/>
            <w:tcBorders>
              <w:top w:val="single" w:sz="6" w:space="0" w:color="auto"/>
              <w:right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ind w:right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FILING TRADEMARK APPLICATION</w:t>
            </w: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 xml:space="preserve"> in the name of one Applicant  in one class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45.00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300.00</w:t>
            </w:r>
          </w:p>
        </w:tc>
      </w:tr>
      <w:tr w:rsidR="00005E9C" w:rsidRPr="008D050D" w:rsidTr="008D050D">
        <w:trPr>
          <w:trHeight w:val="80"/>
        </w:trPr>
        <w:tc>
          <w:tcPr>
            <w:tcW w:w="384" w:type="dxa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734" w:type="dxa"/>
            <w:tcBorders>
              <w:right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>- in each additional class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1000.00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45.00</w:t>
            </w:r>
          </w:p>
        </w:tc>
        <w:tc>
          <w:tcPr>
            <w:tcW w:w="1567" w:type="dxa"/>
            <w:tcBorders>
              <w:lef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30.00</w:t>
            </w:r>
          </w:p>
        </w:tc>
      </w:tr>
      <w:tr w:rsidR="00005E9C" w:rsidRPr="008D050D" w:rsidTr="008D050D">
        <w:tc>
          <w:tcPr>
            <w:tcW w:w="384" w:type="dxa"/>
            <w:tcBorders>
              <w:bottom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734" w:type="dxa"/>
            <w:tcBorders>
              <w:bottom w:val="single" w:sz="6" w:space="0" w:color="auto"/>
              <w:right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>- additional for color claim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500.00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23.00</w:t>
            </w:r>
          </w:p>
        </w:tc>
        <w:tc>
          <w:tcPr>
            <w:tcW w:w="1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20.00</w:t>
            </w:r>
          </w:p>
        </w:tc>
      </w:tr>
      <w:tr w:rsidR="00005E9C" w:rsidRPr="008D050D" w:rsidTr="008D050D">
        <w:trPr>
          <w:trHeight w:val="160"/>
        </w:trPr>
        <w:tc>
          <w:tcPr>
            <w:tcW w:w="384" w:type="dxa"/>
            <w:tcBorders>
              <w:bottom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2</w:t>
            </w: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6734" w:type="dxa"/>
            <w:tcBorders>
              <w:bottom w:val="single" w:sz="6" w:space="0" w:color="auto"/>
              <w:right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ind w:right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>Filing request for voluntary amendment in a trademark application</w:t>
            </w:r>
            <w:r w:rsidRPr="008D050D">
              <w:rPr>
                <w:rFonts w:asciiTheme="minorHAnsi" w:eastAsia="Times New Roman" w:hAnsiTheme="minorHAnsi" w:cs="Times New Roman"/>
                <w:i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8</w:t>
            </w: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00.00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3</w:t>
            </w: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6.00</w:t>
            </w:r>
          </w:p>
        </w:tc>
        <w:tc>
          <w:tcPr>
            <w:tcW w:w="1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05E9C" w:rsidRPr="008D050D" w:rsidRDefault="00567016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10</w:t>
            </w:r>
            <w:r w:rsidR="00005E9C"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0.00</w:t>
            </w:r>
          </w:p>
        </w:tc>
      </w:tr>
      <w:tr w:rsidR="00005E9C" w:rsidRPr="008D050D" w:rsidTr="008D050D">
        <w:tc>
          <w:tcPr>
            <w:tcW w:w="384" w:type="dxa"/>
            <w:tcBorders>
              <w:top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3</w:t>
            </w: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6734" w:type="dxa"/>
            <w:tcBorders>
              <w:top w:val="single" w:sz="6" w:space="0" w:color="auto"/>
              <w:right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>Filing request for formal amendment of the Application: applicant name, address change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5.00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05E9C" w:rsidRPr="008D050D" w:rsidRDefault="00567016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10</w:t>
            </w:r>
            <w:r w:rsidR="00005E9C"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0.00</w:t>
            </w:r>
          </w:p>
        </w:tc>
      </w:tr>
      <w:tr w:rsidR="00005E9C" w:rsidRPr="008D050D" w:rsidTr="008D050D">
        <w:trPr>
          <w:trHeight w:val="227"/>
        </w:trPr>
        <w:tc>
          <w:tcPr>
            <w:tcW w:w="384" w:type="dxa"/>
            <w:tcBorders>
              <w:top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4</w:t>
            </w: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6734" w:type="dxa"/>
            <w:tcBorders>
              <w:top w:val="single" w:sz="6" w:space="0" w:color="auto"/>
              <w:right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>Review, translation and forwarding of the Official Correspondence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05E9C" w:rsidRPr="008D050D" w:rsidRDefault="00567016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100</w:t>
            </w:r>
            <w:r w:rsidR="00005E9C"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.00</w:t>
            </w:r>
          </w:p>
        </w:tc>
      </w:tr>
      <w:tr w:rsidR="00005E9C" w:rsidRPr="008D050D" w:rsidTr="008D050D">
        <w:trPr>
          <w:trHeight w:val="227"/>
        </w:trPr>
        <w:tc>
          <w:tcPr>
            <w:tcW w:w="384" w:type="dxa"/>
            <w:tcBorders>
              <w:top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5.</w:t>
            </w:r>
          </w:p>
        </w:tc>
        <w:tc>
          <w:tcPr>
            <w:tcW w:w="6734" w:type="dxa"/>
            <w:tcBorders>
              <w:top w:val="single" w:sz="6" w:space="0" w:color="auto"/>
              <w:right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>Expedited Trademark Examination: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005E9C" w:rsidRPr="008D050D" w:rsidTr="008D050D">
        <w:trPr>
          <w:trHeight w:val="227"/>
        </w:trPr>
        <w:tc>
          <w:tcPr>
            <w:tcW w:w="384" w:type="dxa"/>
            <w:tcBorders>
              <w:top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6" w:space="0" w:color="auto"/>
              <w:right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iCs/>
                <w:color w:val="auto"/>
                <w:sz w:val="20"/>
                <w:szCs w:val="20"/>
                <w:lang w:val="en-US"/>
              </w:rPr>
              <w:t>- for plain word  (image) Trademark (for one class)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2172.00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98.00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375.00</w:t>
            </w:r>
          </w:p>
        </w:tc>
      </w:tr>
      <w:tr w:rsidR="00005E9C" w:rsidRPr="008D050D" w:rsidTr="008D050D">
        <w:trPr>
          <w:trHeight w:val="227"/>
        </w:trPr>
        <w:tc>
          <w:tcPr>
            <w:tcW w:w="384" w:type="dxa"/>
            <w:tcBorders>
              <w:top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734" w:type="dxa"/>
            <w:tcBorders>
              <w:top w:val="single" w:sz="6" w:space="0" w:color="auto"/>
              <w:right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iCs/>
                <w:color w:val="auto"/>
                <w:sz w:val="20"/>
                <w:szCs w:val="20"/>
                <w:lang w:val="en-US"/>
              </w:rPr>
              <w:t>- for every next class in excess of 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252.00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11.00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20.00</w:t>
            </w:r>
          </w:p>
        </w:tc>
      </w:tr>
      <w:tr w:rsidR="00005E9C" w:rsidRPr="008D050D" w:rsidTr="008D050D">
        <w:trPr>
          <w:trHeight w:val="227"/>
        </w:trPr>
        <w:tc>
          <w:tcPr>
            <w:tcW w:w="384" w:type="dxa"/>
            <w:tcBorders>
              <w:top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734" w:type="dxa"/>
            <w:tcBorders>
              <w:top w:val="single" w:sz="6" w:space="0" w:color="auto"/>
              <w:right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iCs/>
                <w:color w:val="auto"/>
                <w:sz w:val="20"/>
                <w:szCs w:val="20"/>
                <w:lang w:val="en-US"/>
              </w:rPr>
              <w:t>- for combined Trademark (for one class)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3912.00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177.00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500.00</w:t>
            </w:r>
          </w:p>
        </w:tc>
      </w:tr>
      <w:tr w:rsidR="00005E9C" w:rsidRPr="008D050D" w:rsidTr="008D050D">
        <w:trPr>
          <w:trHeight w:val="227"/>
        </w:trPr>
        <w:tc>
          <w:tcPr>
            <w:tcW w:w="384" w:type="dxa"/>
            <w:tcBorders>
              <w:top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734" w:type="dxa"/>
            <w:tcBorders>
              <w:top w:val="single" w:sz="6" w:space="0" w:color="auto"/>
              <w:right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jc w:val="both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iCs/>
                <w:color w:val="auto"/>
                <w:sz w:val="20"/>
                <w:szCs w:val="20"/>
                <w:lang w:val="en-US"/>
              </w:rPr>
              <w:t>- for every  class in excess of 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396.00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25.00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30.00</w:t>
            </w:r>
          </w:p>
        </w:tc>
      </w:tr>
      <w:tr w:rsidR="00005E9C" w:rsidRPr="008D050D" w:rsidTr="008D050D">
        <w:tc>
          <w:tcPr>
            <w:tcW w:w="384" w:type="dxa"/>
            <w:tcBorders>
              <w:top w:val="single" w:sz="6" w:space="0" w:color="auto"/>
              <w:bottom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6</w:t>
            </w: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67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RESPONDING</w:t>
            </w: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 xml:space="preserve">  to  Office Action (examination stage)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350.00</w:t>
            </w:r>
          </w:p>
        </w:tc>
      </w:tr>
      <w:tr w:rsidR="00005E9C" w:rsidRPr="008D050D" w:rsidTr="008D050D">
        <w:trPr>
          <w:trHeight w:val="227"/>
        </w:trPr>
        <w:tc>
          <w:tcPr>
            <w:tcW w:w="384" w:type="dxa"/>
            <w:tcBorders>
              <w:top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7</w:t>
            </w: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6734" w:type="dxa"/>
            <w:tcBorders>
              <w:top w:val="single" w:sz="6" w:space="0" w:color="auto"/>
              <w:right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EXTENTION OF TIME TO RESPOND</w:t>
            </w: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 xml:space="preserve"> to Office Action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400.00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18.00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50.00</w:t>
            </w:r>
          </w:p>
        </w:tc>
      </w:tr>
      <w:tr w:rsidR="00005E9C" w:rsidRPr="008D050D" w:rsidTr="008D050D">
        <w:tc>
          <w:tcPr>
            <w:tcW w:w="384" w:type="dxa"/>
            <w:tcBorders>
              <w:top w:val="single" w:sz="6" w:space="0" w:color="auto"/>
              <w:bottom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8</w:t>
            </w: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67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ind w:right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GRANTING</w:t>
            </w: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 </w:t>
            </w: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>fee</w:t>
            </w: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200.00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150.00</w:t>
            </w:r>
          </w:p>
        </w:tc>
      </w:tr>
      <w:tr w:rsidR="00005E9C" w:rsidRPr="008D050D" w:rsidTr="008D050D">
        <w:tc>
          <w:tcPr>
            <w:tcW w:w="384" w:type="dxa"/>
            <w:tcBorders>
              <w:top w:val="single" w:sz="6" w:space="0" w:color="auto"/>
              <w:bottom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9</w:t>
            </w: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67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ind w:right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 xml:space="preserve">PUBLICATION </w:t>
            </w: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>Fee for each class</w:t>
            </w:r>
          </w:p>
          <w:p w:rsidR="00005E9C" w:rsidRPr="008D050D" w:rsidRDefault="00005E9C" w:rsidP="004E0790">
            <w:pPr>
              <w:spacing w:line="240" w:lineRule="auto"/>
              <w:ind w:right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>- additional for color mark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150.00</w:t>
            </w:r>
          </w:p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7.00</w:t>
            </w:r>
          </w:p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5.00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-</w:t>
            </w:r>
          </w:p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005E9C" w:rsidRPr="008D050D" w:rsidTr="008D050D">
        <w:tc>
          <w:tcPr>
            <w:tcW w:w="384" w:type="dxa"/>
            <w:tcBorders>
              <w:top w:val="single" w:sz="6" w:space="0" w:color="auto"/>
              <w:bottom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</w:t>
            </w: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0</w:t>
            </w: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67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ind w:right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OPPOSITION</w:t>
            </w: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 xml:space="preserve"> against third party registration of the mark (to be filed before conflicting mark is issued.)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45.00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350.00</w:t>
            </w:r>
          </w:p>
        </w:tc>
      </w:tr>
      <w:tr w:rsidR="00005E9C" w:rsidRPr="008D050D" w:rsidTr="008D050D">
        <w:tc>
          <w:tcPr>
            <w:tcW w:w="384" w:type="dxa"/>
            <w:tcBorders>
              <w:top w:val="single" w:sz="6" w:space="0" w:color="auto"/>
              <w:bottom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</w:t>
            </w: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1</w:t>
            </w: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67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ind w:right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APPEAL</w:t>
            </w: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>I</w:t>
            </w: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NG</w:t>
            </w: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 xml:space="preserve"> the Official Decision of the Ukrainian Trademark Office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1700.00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77.00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at 100/h</w:t>
            </w:r>
          </w:p>
        </w:tc>
      </w:tr>
      <w:tr w:rsidR="00005E9C" w:rsidRPr="008D050D" w:rsidTr="008D050D">
        <w:tc>
          <w:tcPr>
            <w:tcW w:w="384" w:type="dxa"/>
            <w:tcBorders>
              <w:top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</w:t>
            </w: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2</w:t>
            </w: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6734" w:type="dxa"/>
            <w:tcBorders>
              <w:top w:val="single" w:sz="6" w:space="0" w:color="auto"/>
              <w:right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ind w:right="142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TRADEMARK RENEWAL</w:t>
            </w:r>
          </w:p>
          <w:p w:rsidR="00005E9C" w:rsidRPr="008D050D" w:rsidRDefault="00005E9C" w:rsidP="004E0790">
            <w:pPr>
              <w:spacing w:line="240" w:lineRule="auto"/>
              <w:ind w:right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>- one class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3000.00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136.00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250.00</w:t>
            </w:r>
          </w:p>
        </w:tc>
      </w:tr>
      <w:tr w:rsidR="00005E9C" w:rsidRPr="008D050D" w:rsidTr="008D050D">
        <w:tc>
          <w:tcPr>
            <w:tcW w:w="384" w:type="dxa"/>
            <w:tcBorders>
              <w:bottom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734" w:type="dxa"/>
            <w:tcBorders>
              <w:bottom w:val="single" w:sz="6" w:space="0" w:color="auto"/>
              <w:right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ind w:right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>- for each additional class</w:t>
            </w:r>
          </w:p>
        </w:tc>
        <w:tc>
          <w:tcPr>
            <w:tcW w:w="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300.00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14.00</w:t>
            </w:r>
          </w:p>
        </w:tc>
        <w:tc>
          <w:tcPr>
            <w:tcW w:w="1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005E9C" w:rsidRPr="008D050D" w:rsidTr="008D050D">
        <w:tc>
          <w:tcPr>
            <w:tcW w:w="384" w:type="dxa"/>
            <w:tcBorders>
              <w:top w:val="single" w:sz="6" w:space="0" w:color="auto"/>
              <w:bottom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</w:t>
            </w: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3</w:t>
            </w: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67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ind w:right="142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 xml:space="preserve">Filing a request on recognizing a Trademark </w:t>
            </w:r>
            <w:r w:rsidR="00567016"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 xml:space="preserve">as </w:t>
            </w: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>well-known with the Board of Appeals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4000.00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181.00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900.00</w:t>
            </w:r>
          </w:p>
        </w:tc>
      </w:tr>
      <w:tr w:rsidR="00005E9C" w:rsidRPr="008D050D" w:rsidTr="008D050D">
        <w:tc>
          <w:tcPr>
            <w:tcW w:w="384" w:type="dxa"/>
            <w:tcBorders>
              <w:top w:val="single" w:sz="6" w:space="0" w:color="auto"/>
              <w:bottom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</w:t>
            </w: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4</w:t>
            </w: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673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RECORDAL</w:t>
            </w: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 xml:space="preserve">  of Assignment Deed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600.00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27.00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200.00</w:t>
            </w:r>
          </w:p>
        </w:tc>
      </w:tr>
      <w:tr w:rsidR="00005E9C" w:rsidRPr="008D050D" w:rsidTr="008D050D">
        <w:tc>
          <w:tcPr>
            <w:tcW w:w="384" w:type="dxa"/>
            <w:tcBorders>
              <w:top w:val="single" w:sz="6" w:space="0" w:color="auto"/>
              <w:bottom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</w:t>
            </w: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5</w:t>
            </w: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67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E9C" w:rsidRPr="008D050D" w:rsidRDefault="00005E9C" w:rsidP="004E0790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 xml:space="preserve">RECORDAL </w:t>
            </w: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 xml:space="preserve"> of License Agreement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400.00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176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18.00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 xml:space="preserve">          200.00</w:t>
            </w:r>
          </w:p>
        </w:tc>
      </w:tr>
    </w:tbl>
    <w:p w:rsidR="00005E9C" w:rsidRPr="008D050D" w:rsidRDefault="00005E9C" w:rsidP="00005E9C">
      <w:pPr>
        <w:spacing w:before="240" w:after="12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n-US"/>
        </w:rPr>
      </w:pPr>
      <w:r w:rsidRPr="008D050D">
        <w:rPr>
          <w:rFonts w:asciiTheme="minorHAnsi" w:eastAsia="Times New Roman" w:hAnsiTheme="minorHAnsi" w:cs="Times New Roman"/>
          <w:b/>
          <w:iCs/>
          <w:color w:val="auto"/>
          <w:sz w:val="20"/>
          <w:szCs w:val="20"/>
          <w:lang w:val="en-US"/>
        </w:rPr>
        <w:t>International TM Registration (Madrid Agreement or Protocol)</w:t>
      </w:r>
    </w:p>
    <w:tbl>
      <w:tblPr>
        <w:tblW w:w="10355" w:type="dxa"/>
        <w:tblInd w:w="4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6673"/>
        <w:gridCol w:w="1704"/>
        <w:gridCol w:w="1555"/>
      </w:tblGrid>
      <w:tr w:rsidR="00005E9C" w:rsidRPr="008D050D" w:rsidTr="004E0790">
        <w:trPr>
          <w:cantSplit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1.</w:t>
            </w:r>
          </w:p>
        </w:tc>
        <w:tc>
          <w:tcPr>
            <w:tcW w:w="6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C" w:rsidRPr="008D050D" w:rsidRDefault="00005E9C" w:rsidP="004E0790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RESPONDING TO PROVISIONAL REFUSAL</w:t>
            </w: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 xml:space="preserve"> to grant extension of the IR to Ukraine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219"/>
              <w:jc w:val="righ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400.00</w:t>
            </w:r>
          </w:p>
        </w:tc>
      </w:tr>
      <w:tr w:rsidR="00005E9C" w:rsidRPr="008D050D" w:rsidTr="004E0790">
        <w:trPr>
          <w:cantSplit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2.</w:t>
            </w:r>
          </w:p>
        </w:tc>
        <w:tc>
          <w:tcPr>
            <w:tcW w:w="6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C" w:rsidRPr="008D050D" w:rsidRDefault="00005E9C" w:rsidP="004E0790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>Filing opposition against extension of conflicting IR to Ukraine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219"/>
              <w:jc w:val="righ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at 100/h</w:t>
            </w:r>
          </w:p>
        </w:tc>
      </w:tr>
      <w:tr w:rsidR="00005E9C" w:rsidRPr="008D050D" w:rsidTr="004E0790">
        <w:trPr>
          <w:cantSplit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3.</w:t>
            </w:r>
          </w:p>
        </w:tc>
        <w:tc>
          <w:tcPr>
            <w:tcW w:w="6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C" w:rsidRPr="008D050D" w:rsidRDefault="00005E9C" w:rsidP="008D050D">
            <w:pPr>
              <w:spacing w:line="240" w:lineRule="auto"/>
              <w:rPr>
                <w:rFonts w:asciiTheme="minorHAnsi" w:eastAsia="Times New Roman" w:hAnsiTheme="minorHAnsi" w:cs="Times New Roman"/>
                <w:iCs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>Filing International Registration under Madrid Agreement or Protocol for 3 classes</w:t>
            </w:r>
            <w:r w:rsid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8D050D">
              <w:rPr>
                <w:rFonts w:asciiTheme="minorHAnsi" w:eastAsia="Times New Roman" w:hAnsiTheme="minorHAnsi" w:cs="Times New Roman"/>
                <w:iCs/>
                <w:color w:val="auto"/>
                <w:sz w:val="20"/>
                <w:szCs w:val="20"/>
                <w:lang w:val="en-US"/>
              </w:rPr>
              <w:t>- black and white reproduction</w:t>
            </w:r>
          </w:p>
          <w:p w:rsidR="00005E9C" w:rsidRPr="008D050D" w:rsidRDefault="00005E9C" w:rsidP="004E0790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iCs/>
                <w:color w:val="auto"/>
                <w:sz w:val="20"/>
                <w:szCs w:val="20"/>
                <w:lang w:val="en-US"/>
              </w:rPr>
              <w:t>- colored reproduction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219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</w:p>
          <w:p w:rsidR="00005E9C" w:rsidRPr="008D050D" w:rsidRDefault="00005E9C" w:rsidP="004E0790">
            <w:pPr>
              <w:spacing w:line="240" w:lineRule="auto"/>
              <w:ind w:right="219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(CHF) 653</w:t>
            </w:r>
          </w:p>
          <w:p w:rsidR="00005E9C" w:rsidRPr="008D050D" w:rsidRDefault="00005E9C" w:rsidP="004E0790">
            <w:pPr>
              <w:spacing w:line="240" w:lineRule="auto"/>
              <w:ind w:right="219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(CHF) 903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</w:p>
          <w:p w:rsidR="00005E9C" w:rsidRPr="008D050D" w:rsidRDefault="00005E9C" w:rsidP="004E0790">
            <w:pPr>
              <w:spacing w:line="240" w:lineRule="auto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 xml:space="preserve">          500.00</w:t>
            </w:r>
          </w:p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005E9C" w:rsidRPr="008D050D" w:rsidTr="004E0790">
        <w:trPr>
          <w:cantSplit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4.</w:t>
            </w:r>
          </w:p>
        </w:tc>
        <w:tc>
          <w:tcPr>
            <w:tcW w:w="6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C" w:rsidRPr="008D050D" w:rsidRDefault="00005E9C" w:rsidP="004E0790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>For each country designation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219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(CHF) 73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40.00</w:t>
            </w:r>
          </w:p>
        </w:tc>
      </w:tr>
      <w:tr w:rsidR="00005E9C" w:rsidRPr="008D050D" w:rsidTr="004E0790">
        <w:trPr>
          <w:cantSplit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5.</w:t>
            </w:r>
          </w:p>
        </w:tc>
        <w:tc>
          <w:tcPr>
            <w:tcW w:w="6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C" w:rsidRPr="008D050D" w:rsidRDefault="00005E9C" w:rsidP="004E0790">
            <w:pPr>
              <w:spacing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>For every next class in excess of 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219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(CHF) 73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40.00</w:t>
            </w:r>
          </w:p>
        </w:tc>
      </w:tr>
    </w:tbl>
    <w:p w:rsidR="00005E9C" w:rsidRPr="008D050D" w:rsidRDefault="00005E9C" w:rsidP="00005E9C">
      <w:pPr>
        <w:spacing w:before="240" w:after="12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n-US"/>
        </w:rPr>
      </w:pPr>
      <w:r w:rsidRPr="008D050D">
        <w:rPr>
          <w:rFonts w:asciiTheme="minorHAnsi" w:eastAsia="Times New Roman" w:hAnsiTheme="minorHAnsi" w:cs="Times New Roman"/>
          <w:b/>
          <w:iCs/>
          <w:color w:val="auto"/>
          <w:sz w:val="20"/>
          <w:szCs w:val="20"/>
          <w:lang w:val="en-US"/>
        </w:rPr>
        <w:t>Trademark Search Charges</w:t>
      </w:r>
    </w:p>
    <w:tbl>
      <w:tblPr>
        <w:tblW w:w="10486" w:type="dxa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517"/>
        <w:gridCol w:w="850"/>
        <w:gridCol w:w="851"/>
        <w:gridCol w:w="1701"/>
      </w:tblGrid>
      <w:tr w:rsidR="00005E9C" w:rsidRPr="008D050D" w:rsidTr="004E0790">
        <w:trPr>
          <w:cantSplit/>
          <w:trHeight w:val="1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9C" w:rsidRPr="008D050D" w:rsidRDefault="00005E9C" w:rsidP="004E0790">
            <w:pPr>
              <w:spacing w:before="4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E9C" w:rsidRPr="008D050D" w:rsidRDefault="00005E9C" w:rsidP="004E0790">
            <w:pPr>
              <w:spacing w:before="4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Description of Service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Official Fee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E9C" w:rsidRPr="008D050D" w:rsidRDefault="00005E9C" w:rsidP="00567016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Agent Fee (</w:t>
            </w:r>
            <w:r w:rsidR="00567016"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USD</w:t>
            </w: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)</w:t>
            </w:r>
          </w:p>
        </w:tc>
      </w:tr>
      <w:tr w:rsidR="00005E9C" w:rsidRPr="008D050D" w:rsidTr="004E0790">
        <w:trPr>
          <w:cantSplit/>
          <w:trHeight w:val="2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C" w:rsidRPr="008D050D" w:rsidRDefault="00005E9C" w:rsidP="004E0790">
            <w:pPr>
              <w:spacing w:before="4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6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C" w:rsidRPr="008D050D" w:rsidRDefault="00005E9C" w:rsidP="004E0790">
            <w:pPr>
              <w:spacing w:before="4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UAH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USD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005E9C" w:rsidRPr="008D050D" w:rsidTr="004E0790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5E9C" w:rsidRPr="008D050D" w:rsidRDefault="00005E9C" w:rsidP="004E0790">
            <w:pPr>
              <w:spacing w:before="4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1.</w:t>
            </w:r>
          </w:p>
        </w:tc>
        <w:tc>
          <w:tcPr>
            <w:tcW w:w="6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C" w:rsidRPr="008D050D" w:rsidRDefault="00005E9C" w:rsidP="004E0790">
            <w:pPr>
              <w:spacing w:before="4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TRADEMARK CLEARANCE SEARCH Within 7 days:</w:t>
            </w:r>
          </w:p>
          <w:p w:rsidR="00005E9C" w:rsidRPr="008D050D" w:rsidRDefault="00005E9C" w:rsidP="004E0790">
            <w:pPr>
              <w:spacing w:line="240" w:lineRule="auto"/>
              <w:ind w:left="-3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>- for plain word  (image) Trademark (one class)</w:t>
            </w:r>
          </w:p>
          <w:p w:rsidR="00005E9C" w:rsidRPr="008D050D" w:rsidRDefault="00005E9C" w:rsidP="004E0790">
            <w:pPr>
              <w:spacing w:line="240" w:lineRule="auto"/>
              <w:ind w:left="-3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>- for every next class in excess of 1</w:t>
            </w:r>
          </w:p>
          <w:p w:rsidR="00005E9C" w:rsidRPr="008D050D" w:rsidRDefault="00005E9C" w:rsidP="004E0790">
            <w:pPr>
              <w:spacing w:line="240" w:lineRule="auto"/>
              <w:ind w:left="-3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>- for combined Trademark (one class)</w:t>
            </w:r>
          </w:p>
          <w:p w:rsidR="00005E9C" w:rsidRPr="008D050D" w:rsidRDefault="00005E9C" w:rsidP="004E0790">
            <w:pPr>
              <w:spacing w:line="240" w:lineRule="auto"/>
              <w:ind w:left="-3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>- for every next class in excess of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9C" w:rsidRPr="008D050D" w:rsidRDefault="00005E9C" w:rsidP="004E0790">
            <w:pPr>
              <w:spacing w:before="40" w:line="240" w:lineRule="auto"/>
              <w:ind w:right="214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</w:p>
          <w:p w:rsidR="00005E9C" w:rsidRPr="008D050D" w:rsidRDefault="00005E9C" w:rsidP="004E0790">
            <w:pPr>
              <w:spacing w:before="40" w:line="240" w:lineRule="auto"/>
              <w:ind w:right="214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720.00</w:t>
            </w:r>
          </w:p>
          <w:p w:rsidR="00005E9C" w:rsidRPr="008D050D" w:rsidRDefault="00005E9C" w:rsidP="004E0790">
            <w:pPr>
              <w:spacing w:before="40" w:line="240" w:lineRule="auto"/>
              <w:ind w:right="214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144.00</w:t>
            </w:r>
          </w:p>
          <w:p w:rsidR="00005E9C" w:rsidRPr="008D050D" w:rsidRDefault="00005E9C" w:rsidP="004E0790">
            <w:pPr>
              <w:spacing w:before="40" w:line="240" w:lineRule="auto"/>
              <w:ind w:right="214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1440.0</w:t>
            </w:r>
          </w:p>
          <w:p w:rsidR="00005E9C" w:rsidRPr="008D050D" w:rsidRDefault="00005E9C" w:rsidP="004E0790">
            <w:pPr>
              <w:spacing w:before="40" w:line="240" w:lineRule="auto"/>
              <w:ind w:right="214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288.00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9C" w:rsidRPr="008D050D" w:rsidRDefault="00005E9C" w:rsidP="004E0790">
            <w:pPr>
              <w:spacing w:before="40" w:line="240" w:lineRule="auto"/>
              <w:ind w:right="214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</w:p>
          <w:p w:rsidR="00005E9C" w:rsidRPr="008D050D" w:rsidRDefault="00005E9C" w:rsidP="004E0790">
            <w:pPr>
              <w:spacing w:before="40" w:line="240" w:lineRule="auto"/>
              <w:ind w:right="214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33.00</w:t>
            </w:r>
          </w:p>
          <w:p w:rsidR="00005E9C" w:rsidRPr="008D050D" w:rsidRDefault="00005E9C" w:rsidP="004E0790">
            <w:pPr>
              <w:spacing w:before="40" w:line="240" w:lineRule="auto"/>
              <w:ind w:right="214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7.00</w:t>
            </w:r>
          </w:p>
          <w:p w:rsidR="00005E9C" w:rsidRPr="008D050D" w:rsidRDefault="00005E9C" w:rsidP="004E0790">
            <w:pPr>
              <w:spacing w:before="40" w:line="240" w:lineRule="auto"/>
              <w:ind w:right="214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65.00</w:t>
            </w:r>
          </w:p>
          <w:p w:rsidR="00005E9C" w:rsidRPr="008D050D" w:rsidRDefault="00005E9C" w:rsidP="004E0790">
            <w:pPr>
              <w:spacing w:before="40" w:line="240" w:lineRule="auto"/>
              <w:ind w:right="214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highlight w:val="red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2</w:t>
            </w: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5</w:t>
            </w: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0.00</w:t>
            </w:r>
          </w:p>
        </w:tc>
      </w:tr>
      <w:tr w:rsidR="00005E9C" w:rsidRPr="008D050D" w:rsidTr="004E0790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5E9C" w:rsidRPr="008D050D" w:rsidRDefault="00005E9C" w:rsidP="004E0790">
            <w:pPr>
              <w:spacing w:before="4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1.</w:t>
            </w:r>
          </w:p>
        </w:tc>
        <w:tc>
          <w:tcPr>
            <w:tcW w:w="6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C" w:rsidRPr="008D050D" w:rsidRDefault="00005E9C" w:rsidP="004E0790">
            <w:pPr>
              <w:spacing w:before="4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TRADEMARK CLEARANCE SEARCH Within 3 days:</w:t>
            </w:r>
          </w:p>
          <w:p w:rsidR="00005E9C" w:rsidRPr="008D050D" w:rsidRDefault="00005E9C" w:rsidP="004E0790">
            <w:pPr>
              <w:spacing w:line="240" w:lineRule="auto"/>
              <w:ind w:left="-3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>- for plain word  (image) Trademark (one class)</w:t>
            </w:r>
          </w:p>
          <w:p w:rsidR="00005E9C" w:rsidRPr="008D050D" w:rsidRDefault="00005E9C" w:rsidP="004E0790">
            <w:pPr>
              <w:spacing w:line="240" w:lineRule="auto"/>
              <w:ind w:left="-3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>- for every next class in excess of 1</w:t>
            </w:r>
          </w:p>
          <w:p w:rsidR="00005E9C" w:rsidRPr="008D050D" w:rsidRDefault="00005E9C" w:rsidP="004E0790">
            <w:pPr>
              <w:spacing w:line="240" w:lineRule="auto"/>
              <w:ind w:left="-3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>- for combined Trademark (one class)</w:t>
            </w:r>
          </w:p>
          <w:p w:rsidR="00005E9C" w:rsidRPr="008D050D" w:rsidRDefault="00005E9C" w:rsidP="004E0790">
            <w:pPr>
              <w:spacing w:line="240" w:lineRule="auto"/>
              <w:ind w:left="-3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>- for every next class in excess of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</w:p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1440.0</w:t>
            </w:r>
          </w:p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288.00</w:t>
            </w:r>
          </w:p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2880.00</w:t>
            </w:r>
          </w:p>
          <w:p w:rsidR="00005E9C" w:rsidRPr="008D050D" w:rsidRDefault="00005E9C" w:rsidP="004E0790">
            <w:pPr>
              <w:spacing w:before="40" w:line="240" w:lineRule="auto"/>
              <w:ind w:right="214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576.00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</w:p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65.00</w:t>
            </w:r>
          </w:p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13.00</w:t>
            </w:r>
          </w:p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130.00</w:t>
            </w:r>
          </w:p>
          <w:p w:rsidR="00005E9C" w:rsidRPr="008D050D" w:rsidRDefault="00005E9C" w:rsidP="004E0790">
            <w:pPr>
              <w:spacing w:before="40" w:line="240" w:lineRule="auto"/>
              <w:ind w:right="214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26.00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350.00</w:t>
            </w:r>
          </w:p>
        </w:tc>
      </w:tr>
      <w:tr w:rsidR="00005E9C" w:rsidRPr="008D050D" w:rsidTr="004E079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5E9C" w:rsidRPr="008D050D" w:rsidRDefault="00005E9C" w:rsidP="004E0790">
            <w:pPr>
              <w:spacing w:before="4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6.</w:t>
            </w:r>
          </w:p>
        </w:tc>
        <w:tc>
          <w:tcPr>
            <w:tcW w:w="6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9C" w:rsidRPr="008D050D" w:rsidRDefault="00005E9C" w:rsidP="004E0790">
            <w:pPr>
              <w:spacing w:before="40" w:line="240" w:lineRule="auto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/>
              </w:rPr>
              <w:t>Status Check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214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ind w:right="214"/>
              <w:jc w:val="right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5E9C" w:rsidRPr="008D050D" w:rsidRDefault="00005E9C" w:rsidP="004E0790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</w:pPr>
            <w:r w:rsidRPr="008D050D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  <w:lang w:val="en-US"/>
              </w:rPr>
              <w:t>50.00</w:t>
            </w:r>
          </w:p>
        </w:tc>
      </w:tr>
    </w:tbl>
    <w:p w:rsidR="00981EDA" w:rsidRPr="008D050D" w:rsidRDefault="00981EDA" w:rsidP="00005E9C">
      <w:pPr>
        <w:rPr>
          <w:rFonts w:asciiTheme="minorHAnsi" w:hAnsiTheme="minorHAnsi"/>
          <w:lang w:val="en-US"/>
        </w:rPr>
      </w:pPr>
    </w:p>
    <w:sectPr w:rsidR="00981EDA" w:rsidRPr="008D050D" w:rsidSect="00005E9C">
      <w:headerReference w:type="default" r:id="rId9"/>
      <w:pgSz w:w="11907" w:h="16840"/>
      <w:pgMar w:top="360" w:right="141" w:bottom="180" w:left="562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804" w:rsidRDefault="00972804" w:rsidP="00005E9C">
      <w:pPr>
        <w:spacing w:line="240" w:lineRule="auto"/>
      </w:pPr>
      <w:r>
        <w:separator/>
      </w:r>
    </w:p>
  </w:endnote>
  <w:endnote w:type="continuationSeparator" w:id="0">
    <w:p w:rsidR="00972804" w:rsidRDefault="00972804" w:rsidP="00005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804" w:rsidRDefault="00972804" w:rsidP="00005E9C">
      <w:pPr>
        <w:spacing w:line="240" w:lineRule="auto"/>
      </w:pPr>
      <w:r>
        <w:separator/>
      </w:r>
    </w:p>
  </w:footnote>
  <w:footnote w:type="continuationSeparator" w:id="0">
    <w:p w:rsidR="00972804" w:rsidRDefault="00972804" w:rsidP="00005E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50D" w:rsidRPr="008D050D" w:rsidRDefault="008D050D" w:rsidP="008D050D">
    <w:pPr>
      <w:jc w:val="right"/>
      <w:rPr>
        <w:rFonts w:asciiTheme="minorHAnsi" w:hAnsiTheme="minorHAnsi" w:cs="Times New Roman"/>
        <w:b/>
        <w:color w:val="4F6228" w:themeColor="accent3" w:themeShade="80"/>
        <w:sz w:val="20"/>
        <w:szCs w:val="20"/>
        <w:lang w:val="en-US"/>
      </w:rPr>
    </w:pPr>
    <w:r w:rsidRPr="008D050D">
      <w:rPr>
        <w:rFonts w:asciiTheme="minorHAnsi" w:hAnsiTheme="minorHAnsi"/>
        <w:lang w:val="en-US"/>
      </w:rPr>
      <w:t xml:space="preserve">                                                                                                         </w:t>
    </w:r>
    <w:r w:rsidRPr="008D050D">
      <w:rPr>
        <w:rFonts w:asciiTheme="minorHAnsi" w:hAnsiTheme="minorHAnsi" w:cs="Times New Roman"/>
        <w:b/>
        <w:color w:val="4F6228" w:themeColor="accent3" w:themeShade="80"/>
        <w:sz w:val="20"/>
        <w:szCs w:val="20"/>
        <w:lang w:val="en-US"/>
      </w:rPr>
      <w:t>D&amp;L Consult, LLC</w:t>
    </w:r>
  </w:p>
  <w:p w:rsidR="008D050D" w:rsidRPr="008D050D" w:rsidRDefault="008D050D" w:rsidP="008D050D">
    <w:pPr>
      <w:jc w:val="right"/>
      <w:rPr>
        <w:rFonts w:asciiTheme="minorHAnsi" w:hAnsiTheme="minorHAnsi" w:cs="Times New Roman"/>
        <w:sz w:val="20"/>
        <w:szCs w:val="20"/>
        <w:lang w:val="en-US"/>
      </w:rPr>
    </w:pPr>
    <w:r w:rsidRPr="008D050D">
      <w:rPr>
        <w:rFonts w:asciiTheme="minorHAnsi" w:hAnsiTheme="minorHAnsi" w:cs="Times New Roman"/>
        <w:sz w:val="20"/>
        <w:szCs w:val="20"/>
        <w:lang w:val="en-US"/>
      </w:rPr>
      <w:t>International Patent and Law Firm</w:t>
    </w:r>
  </w:p>
  <w:p w:rsidR="008D050D" w:rsidRPr="008D050D" w:rsidRDefault="008D050D" w:rsidP="008D050D">
    <w:pPr>
      <w:jc w:val="right"/>
      <w:rPr>
        <w:rFonts w:asciiTheme="minorHAnsi" w:hAnsiTheme="minorHAnsi" w:cs="Times New Roman"/>
        <w:b/>
        <w:sz w:val="20"/>
        <w:szCs w:val="20"/>
        <w:lang w:val="en-US"/>
      </w:rPr>
    </w:pPr>
    <w:r w:rsidRPr="008D050D">
      <w:rPr>
        <w:rFonts w:asciiTheme="minorHAnsi" w:hAnsiTheme="minorHAnsi" w:cs="Times New Roman"/>
        <w:b/>
        <w:sz w:val="20"/>
        <w:szCs w:val="20"/>
        <w:lang w:val="en-US"/>
      </w:rPr>
      <w:t>Ukraine 01053 Kiev</w:t>
    </w:r>
  </w:p>
  <w:p w:rsidR="008D050D" w:rsidRPr="008D050D" w:rsidRDefault="008D050D" w:rsidP="008D050D">
    <w:pPr>
      <w:jc w:val="right"/>
      <w:rPr>
        <w:rFonts w:asciiTheme="minorHAnsi" w:hAnsiTheme="minorHAnsi" w:cs="Times New Roman"/>
        <w:b/>
        <w:sz w:val="20"/>
        <w:szCs w:val="20"/>
        <w:lang w:val="en-US"/>
      </w:rPr>
    </w:pPr>
    <w:r w:rsidRPr="008D050D">
      <w:rPr>
        <w:rFonts w:asciiTheme="minorHAnsi" w:hAnsiTheme="minorHAnsi" w:cs="Times New Roman"/>
        <w:b/>
        <w:sz w:val="20"/>
        <w:szCs w:val="20"/>
        <w:lang w:val="en-US"/>
      </w:rPr>
      <w:t xml:space="preserve">10 </w:t>
    </w:r>
    <w:proofErr w:type="spellStart"/>
    <w:r w:rsidRPr="008D050D">
      <w:rPr>
        <w:rFonts w:asciiTheme="minorHAnsi" w:hAnsiTheme="minorHAnsi" w:cs="Times New Roman"/>
        <w:b/>
        <w:sz w:val="20"/>
        <w:szCs w:val="20"/>
        <w:lang w:val="en-US"/>
      </w:rPr>
      <w:t>Kudryavskaya</w:t>
    </w:r>
    <w:proofErr w:type="spellEnd"/>
    <w:r w:rsidRPr="008D050D">
      <w:rPr>
        <w:rFonts w:asciiTheme="minorHAnsi" w:hAnsiTheme="minorHAnsi" w:cs="Times New Roman"/>
        <w:b/>
        <w:sz w:val="20"/>
        <w:szCs w:val="20"/>
        <w:lang w:val="en-US"/>
      </w:rPr>
      <w:t>, Suite 2</w:t>
    </w:r>
  </w:p>
  <w:p w:rsidR="008D050D" w:rsidRPr="008D050D" w:rsidRDefault="00972804" w:rsidP="008D050D">
    <w:pPr>
      <w:jc w:val="right"/>
      <w:rPr>
        <w:rFonts w:asciiTheme="minorHAnsi" w:hAnsiTheme="minorHAnsi" w:cs="Times New Roman"/>
        <w:b/>
        <w:sz w:val="20"/>
        <w:szCs w:val="20"/>
        <w:lang w:val="en-US"/>
      </w:rPr>
    </w:pPr>
    <w:hyperlink r:id="rId1" w:history="1">
      <w:r w:rsidR="008D050D" w:rsidRPr="008D050D">
        <w:rPr>
          <w:rStyle w:val="Hyperlink"/>
          <w:rFonts w:asciiTheme="minorHAnsi" w:hAnsiTheme="minorHAnsi" w:cs="Times New Roman"/>
          <w:b/>
          <w:sz w:val="20"/>
          <w:szCs w:val="20"/>
          <w:lang w:val="en-US"/>
        </w:rPr>
        <w:t>info@dil.kiev.ua</w:t>
      </w:r>
    </w:hyperlink>
  </w:p>
  <w:p w:rsidR="008D050D" w:rsidRPr="008D050D" w:rsidRDefault="008D0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9C"/>
    <w:rsid w:val="00000DB7"/>
    <w:rsid w:val="00003A66"/>
    <w:rsid w:val="00005E9C"/>
    <w:rsid w:val="00020536"/>
    <w:rsid w:val="00041400"/>
    <w:rsid w:val="000462A7"/>
    <w:rsid w:val="000704E1"/>
    <w:rsid w:val="00075D1D"/>
    <w:rsid w:val="00076A1A"/>
    <w:rsid w:val="00076B8A"/>
    <w:rsid w:val="000825B6"/>
    <w:rsid w:val="000A4445"/>
    <w:rsid w:val="000B5677"/>
    <w:rsid w:val="000E7D80"/>
    <w:rsid w:val="00107919"/>
    <w:rsid w:val="00110822"/>
    <w:rsid w:val="00136B54"/>
    <w:rsid w:val="00162104"/>
    <w:rsid w:val="001875AC"/>
    <w:rsid w:val="00197B5B"/>
    <w:rsid w:val="001A1FA7"/>
    <w:rsid w:val="001B5222"/>
    <w:rsid w:val="00201FF5"/>
    <w:rsid w:val="002705DC"/>
    <w:rsid w:val="00283BE1"/>
    <w:rsid w:val="00292658"/>
    <w:rsid w:val="003011F6"/>
    <w:rsid w:val="0033501F"/>
    <w:rsid w:val="00361EE6"/>
    <w:rsid w:val="00377A74"/>
    <w:rsid w:val="00392B32"/>
    <w:rsid w:val="00393254"/>
    <w:rsid w:val="003A54F0"/>
    <w:rsid w:val="003A5EF7"/>
    <w:rsid w:val="003C206D"/>
    <w:rsid w:val="003D585E"/>
    <w:rsid w:val="003D62D8"/>
    <w:rsid w:val="0040226A"/>
    <w:rsid w:val="004063A0"/>
    <w:rsid w:val="004170A4"/>
    <w:rsid w:val="00417EB9"/>
    <w:rsid w:val="00430C45"/>
    <w:rsid w:val="004427FF"/>
    <w:rsid w:val="00485745"/>
    <w:rsid w:val="004D5374"/>
    <w:rsid w:val="004E12A8"/>
    <w:rsid w:val="004E2A0E"/>
    <w:rsid w:val="004F461E"/>
    <w:rsid w:val="0050583A"/>
    <w:rsid w:val="00540B2E"/>
    <w:rsid w:val="005447C4"/>
    <w:rsid w:val="00567016"/>
    <w:rsid w:val="005915AE"/>
    <w:rsid w:val="00595B45"/>
    <w:rsid w:val="005B57FB"/>
    <w:rsid w:val="005E66F9"/>
    <w:rsid w:val="0060381B"/>
    <w:rsid w:val="00606A59"/>
    <w:rsid w:val="006115EB"/>
    <w:rsid w:val="00647780"/>
    <w:rsid w:val="006514EA"/>
    <w:rsid w:val="006600C6"/>
    <w:rsid w:val="006B3F8C"/>
    <w:rsid w:val="006C4022"/>
    <w:rsid w:val="006F2B6F"/>
    <w:rsid w:val="00727549"/>
    <w:rsid w:val="007720B0"/>
    <w:rsid w:val="00786CC6"/>
    <w:rsid w:val="007E2A24"/>
    <w:rsid w:val="007F1785"/>
    <w:rsid w:val="008057E2"/>
    <w:rsid w:val="00837EA9"/>
    <w:rsid w:val="008600AB"/>
    <w:rsid w:val="00883EE6"/>
    <w:rsid w:val="00885E4F"/>
    <w:rsid w:val="008A08FA"/>
    <w:rsid w:val="008B3A5F"/>
    <w:rsid w:val="008C6870"/>
    <w:rsid w:val="008D050D"/>
    <w:rsid w:val="008D1F1B"/>
    <w:rsid w:val="008E2A2E"/>
    <w:rsid w:val="00911E2D"/>
    <w:rsid w:val="00972804"/>
    <w:rsid w:val="00981EDA"/>
    <w:rsid w:val="00984F98"/>
    <w:rsid w:val="00996F83"/>
    <w:rsid w:val="009A7E77"/>
    <w:rsid w:val="009C3595"/>
    <w:rsid w:val="009C7E87"/>
    <w:rsid w:val="009D2882"/>
    <w:rsid w:val="00A16301"/>
    <w:rsid w:val="00A40D4C"/>
    <w:rsid w:val="00A464DC"/>
    <w:rsid w:val="00A66DB2"/>
    <w:rsid w:val="00A96EE7"/>
    <w:rsid w:val="00AB558B"/>
    <w:rsid w:val="00AE1ECF"/>
    <w:rsid w:val="00AE41C0"/>
    <w:rsid w:val="00B314CF"/>
    <w:rsid w:val="00B35C89"/>
    <w:rsid w:val="00B750E0"/>
    <w:rsid w:val="00B7539D"/>
    <w:rsid w:val="00B85E03"/>
    <w:rsid w:val="00B918C3"/>
    <w:rsid w:val="00B93C37"/>
    <w:rsid w:val="00B95E99"/>
    <w:rsid w:val="00B97284"/>
    <w:rsid w:val="00BB6074"/>
    <w:rsid w:val="00BC0A56"/>
    <w:rsid w:val="00BC414B"/>
    <w:rsid w:val="00BD184C"/>
    <w:rsid w:val="00BE011D"/>
    <w:rsid w:val="00BE5DDD"/>
    <w:rsid w:val="00BF28CF"/>
    <w:rsid w:val="00C5330A"/>
    <w:rsid w:val="00C820DA"/>
    <w:rsid w:val="00C82197"/>
    <w:rsid w:val="00C942E0"/>
    <w:rsid w:val="00C94C0E"/>
    <w:rsid w:val="00CA2154"/>
    <w:rsid w:val="00CC004C"/>
    <w:rsid w:val="00CC3D21"/>
    <w:rsid w:val="00CD75CC"/>
    <w:rsid w:val="00CF09D2"/>
    <w:rsid w:val="00CF67FD"/>
    <w:rsid w:val="00D04AAD"/>
    <w:rsid w:val="00D14246"/>
    <w:rsid w:val="00D205AC"/>
    <w:rsid w:val="00D21B07"/>
    <w:rsid w:val="00D27B41"/>
    <w:rsid w:val="00D60DCB"/>
    <w:rsid w:val="00D90AC8"/>
    <w:rsid w:val="00DA4203"/>
    <w:rsid w:val="00DD7F1A"/>
    <w:rsid w:val="00E05BA8"/>
    <w:rsid w:val="00E05DE2"/>
    <w:rsid w:val="00E17AA7"/>
    <w:rsid w:val="00E33D29"/>
    <w:rsid w:val="00E362F3"/>
    <w:rsid w:val="00E54A6B"/>
    <w:rsid w:val="00E56116"/>
    <w:rsid w:val="00E732F5"/>
    <w:rsid w:val="00E74AA3"/>
    <w:rsid w:val="00E81F3A"/>
    <w:rsid w:val="00E97706"/>
    <w:rsid w:val="00EB6898"/>
    <w:rsid w:val="00EC2E42"/>
    <w:rsid w:val="00ED3011"/>
    <w:rsid w:val="00ED5977"/>
    <w:rsid w:val="00ED6193"/>
    <w:rsid w:val="00EF50D3"/>
    <w:rsid w:val="00EF7AA3"/>
    <w:rsid w:val="00F07583"/>
    <w:rsid w:val="00F351EB"/>
    <w:rsid w:val="00F47799"/>
    <w:rsid w:val="00F611E6"/>
    <w:rsid w:val="00F64D41"/>
    <w:rsid w:val="00F824BC"/>
    <w:rsid w:val="00F830ED"/>
    <w:rsid w:val="00F85474"/>
    <w:rsid w:val="00FA169A"/>
    <w:rsid w:val="00FB021E"/>
    <w:rsid w:val="00FB18B7"/>
    <w:rsid w:val="00FB38F3"/>
    <w:rsid w:val="00FE3913"/>
    <w:rsid w:val="00FF5235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D170AD-C859-4D3A-89EA-94D7AC2C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5E9C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05E9C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color w:val="auto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005E9C"/>
    <w:pPr>
      <w:keepNext/>
      <w:spacing w:line="240" w:lineRule="auto"/>
      <w:jc w:val="center"/>
      <w:outlineLvl w:val="8"/>
    </w:pPr>
    <w:rPr>
      <w:rFonts w:ascii="Times New Roman" w:eastAsia="Times New Roman" w:hAnsi="Times New Roman" w:cs="Times New Roman"/>
      <w:b/>
      <w:color w:val="auto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5E9C"/>
    <w:rPr>
      <w:rFonts w:ascii="Times New Roman" w:eastAsia="Times New Roman" w:hAnsi="Times New Roman" w:cs="Times New Roman"/>
      <w:b/>
      <w:szCs w:val="20"/>
      <w:u w:val="single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005E9C"/>
    <w:rPr>
      <w:rFonts w:ascii="Times New Roman" w:eastAsia="Times New Roman" w:hAnsi="Times New Roman" w:cs="Times New Roman"/>
      <w:b/>
      <w:sz w:val="18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9C"/>
    <w:rPr>
      <w:rFonts w:ascii="Tahoma" w:eastAsia="Arial" w:hAnsi="Tahoma" w:cs="Tahoma"/>
      <w:color w:val="000000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005E9C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E9C"/>
    <w:rPr>
      <w:rFonts w:ascii="Arial" w:eastAsia="Arial" w:hAnsi="Arial" w:cs="Arial"/>
      <w:color w:val="00000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05E9C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E9C"/>
    <w:rPr>
      <w:rFonts w:ascii="Arial" w:eastAsia="Arial" w:hAnsi="Arial" w:cs="Arial"/>
      <w:color w:val="000000"/>
      <w:lang w:val="ru-RU" w:eastAsia="ru-RU"/>
    </w:rPr>
  </w:style>
  <w:style w:type="character" w:styleId="Hyperlink">
    <w:name w:val="Hyperlink"/>
    <w:rsid w:val="00046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il.kie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il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dusya</cp:lastModifiedBy>
  <cp:revision>2</cp:revision>
  <dcterms:created xsi:type="dcterms:W3CDTF">2015-09-10T16:59:00Z</dcterms:created>
  <dcterms:modified xsi:type="dcterms:W3CDTF">2015-09-10T16:59:00Z</dcterms:modified>
</cp:coreProperties>
</file>